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1DDB9626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373C65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51749D9" w:rsidR="00D400A0" w:rsidRDefault="00D67A83">
      <w:pPr>
        <w:jc w:val="center"/>
      </w:pPr>
      <w:r>
        <w:rPr>
          <w:b/>
          <w:sz w:val="24"/>
          <w:szCs w:val="24"/>
        </w:rPr>
        <w:t>М.С.К.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561EC356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373C65">
        <w:rPr>
          <w:sz w:val="24"/>
          <w:szCs w:val="24"/>
        </w:rPr>
        <w:t>при участии адвоката М</w:t>
      </w:r>
      <w:r w:rsidR="00D67A83">
        <w:rPr>
          <w:sz w:val="24"/>
          <w:szCs w:val="24"/>
        </w:rPr>
        <w:t>.</w:t>
      </w:r>
      <w:r w:rsidR="00373C65">
        <w:rPr>
          <w:sz w:val="24"/>
          <w:szCs w:val="24"/>
        </w:rPr>
        <w:t xml:space="preserve">С.К.,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373C65">
        <w:rPr>
          <w:sz w:val="24"/>
          <w:szCs w:val="24"/>
        </w:rPr>
        <w:t>М</w:t>
      </w:r>
      <w:r w:rsidR="00D67A83">
        <w:rPr>
          <w:sz w:val="24"/>
          <w:szCs w:val="24"/>
        </w:rPr>
        <w:t>.</w:t>
      </w:r>
      <w:r w:rsidR="00373C65">
        <w:rPr>
          <w:sz w:val="24"/>
          <w:szCs w:val="24"/>
        </w:rPr>
        <w:t>С.К.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373C65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2D05E807" w:rsidR="006D07BC" w:rsidRPr="00373C65" w:rsidRDefault="00373C65" w:rsidP="006D07BC">
      <w:pPr>
        <w:ind w:firstLine="708"/>
        <w:jc w:val="both"/>
        <w:rPr>
          <w:sz w:val="24"/>
          <w:szCs w:val="24"/>
        </w:rPr>
      </w:pPr>
      <w:r w:rsidRPr="00373C65">
        <w:rPr>
          <w:sz w:val="24"/>
          <w:szCs w:val="24"/>
        </w:rPr>
        <w:t>В Адвокатскую палату Московской области 27.07.2018 г. поступило обращение судьи Т</w:t>
      </w:r>
      <w:r w:rsidR="00D67A83">
        <w:rPr>
          <w:sz w:val="24"/>
          <w:szCs w:val="24"/>
        </w:rPr>
        <w:t>.</w:t>
      </w:r>
      <w:r w:rsidRPr="00373C65">
        <w:rPr>
          <w:sz w:val="24"/>
          <w:szCs w:val="24"/>
        </w:rPr>
        <w:t xml:space="preserve"> районного суда М</w:t>
      </w:r>
      <w:r w:rsidR="00D67A83">
        <w:rPr>
          <w:sz w:val="24"/>
          <w:szCs w:val="24"/>
        </w:rPr>
        <w:t>.</w:t>
      </w:r>
      <w:r w:rsidRPr="00373C65">
        <w:rPr>
          <w:sz w:val="24"/>
          <w:szCs w:val="24"/>
        </w:rPr>
        <w:t xml:space="preserve"> области М</w:t>
      </w:r>
      <w:r w:rsidR="00D67A83">
        <w:rPr>
          <w:sz w:val="24"/>
          <w:szCs w:val="24"/>
        </w:rPr>
        <w:t>.</w:t>
      </w:r>
      <w:r w:rsidRPr="00373C65">
        <w:rPr>
          <w:sz w:val="24"/>
          <w:szCs w:val="24"/>
        </w:rPr>
        <w:t xml:space="preserve">В.В. в отношении адвоката </w:t>
      </w:r>
      <w:r w:rsidR="00D67A83">
        <w:rPr>
          <w:sz w:val="24"/>
          <w:szCs w:val="24"/>
        </w:rPr>
        <w:t>М.С.К.</w:t>
      </w:r>
      <w:r w:rsidRPr="00373C65">
        <w:rPr>
          <w:sz w:val="24"/>
          <w:szCs w:val="24"/>
          <w:shd w:val="clear" w:color="auto" w:fill="FFFFFF"/>
        </w:rPr>
        <w:t xml:space="preserve">, </w:t>
      </w:r>
      <w:r w:rsidRPr="00373C65">
        <w:rPr>
          <w:sz w:val="24"/>
          <w:szCs w:val="24"/>
        </w:rPr>
        <w:t>имеющего регистрационный номер</w:t>
      </w:r>
      <w:proofErr w:type="gramStart"/>
      <w:r w:rsidRPr="00373C65">
        <w:rPr>
          <w:sz w:val="24"/>
          <w:szCs w:val="24"/>
        </w:rPr>
        <w:t xml:space="preserve"> </w:t>
      </w:r>
      <w:r w:rsidR="00D67A83">
        <w:rPr>
          <w:sz w:val="24"/>
          <w:szCs w:val="24"/>
        </w:rPr>
        <w:t>….</w:t>
      </w:r>
      <w:proofErr w:type="gramEnd"/>
      <w:r w:rsidR="00D67A83">
        <w:rPr>
          <w:sz w:val="24"/>
          <w:szCs w:val="24"/>
        </w:rPr>
        <w:t>.</w:t>
      </w:r>
      <w:r w:rsidRPr="00373C6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67A83">
        <w:rPr>
          <w:sz w:val="24"/>
          <w:szCs w:val="24"/>
        </w:rPr>
        <w:t>…..</w:t>
      </w:r>
    </w:p>
    <w:p w14:paraId="03F8AC9E" w14:textId="4437F87B" w:rsidR="006D07BC" w:rsidRPr="00373C65" w:rsidRDefault="00373C65" w:rsidP="006D07BC">
      <w:pPr>
        <w:ind w:firstLine="708"/>
        <w:jc w:val="both"/>
        <w:rPr>
          <w:sz w:val="24"/>
          <w:szCs w:val="24"/>
        </w:rPr>
      </w:pPr>
      <w:r w:rsidRPr="00373C65">
        <w:rPr>
          <w:sz w:val="24"/>
          <w:szCs w:val="24"/>
        </w:rPr>
        <w:t>27</w:t>
      </w:r>
      <w:r w:rsidR="00622E69" w:rsidRPr="00373C65">
        <w:rPr>
          <w:sz w:val="24"/>
          <w:szCs w:val="24"/>
        </w:rPr>
        <w:t>.07</w:t>
      </w:r>
      <w:r w:rsidR="006D07BC" w:rsidRPr="00373C65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22BE15DF" w:rsidR="006D07BC" w:rsidRDefault="006D07BC" w:rsidP="006D07BC">
      <w:pPr>
        <w:ind w:firstLine="708"/>
        <w:jc w:val="both"/>
        <w:rPr>
          <w:sz w:val="24"/>
          <w:szCs w:val="24"/>
        </w:rPr>
      </w:pPr>
      <w:r w:rsidRPr="00373C65">
        <w:rPr>
          <w:sz w:val="24"/>
          <w:szCs w:val="24"/>
        </w:rPr>
        <w:t>Квалификационная комиссия 2</w:t>
      </w:r>
      <w:r w:rsidR="00E63A6D" w:rsidRPr="00373C65">
        <w:rPr>
          <w:sz w:val="24"/>
          <w:szCs w:val="24"/>
        </w:rPr>
        <w:t>8</w:t>
      </w:r>
      <w:r w:rsidRPr="00373C65">
        <w:rPr>
          <w:sz w:val="24"/>
          <w:szCs w:val="24"/>
        </w:rPr>
        <w:t>.0</w:t>
      </w:r>
      <w:r w:rsidR="00E63A6D" w:rsidRPr="00373C65">
        <w:rPr>
          <w:sz w:val="24"/>
          <w:szCs w:val="24"/>
        </w:rPr>
        <w:t>8</w:t>
      </w:r>
      <w:r w:rsidRPr="00373C65">
        <w:rPr>
          <w:sz w:val="24"/>
          <w:szCs w:val="24"/>
        </w:rPr>
        <w:t xml:space="preserve">.2018 г. дала </w:t>
      </w:r>
      <w:r w:rsidR="006155F8" w:rsidRPr="00373C65">
        <w:rPr>
          <w:sz w:val="24"/>
          <w:szCs w:val="24"/>
        </w:rPr>
        <w:t xml:space="preserve">заключение </w:t>
      </w:r>
      <w:r w:rsidR="00373C65">
        <w:rPr>
          <w:sz w:val="24"/>
          <w:szCs w:val="24"/>
        </w:rPr>
        <w:t>о</w:t>
      </w:r>
      <w:r w:rsidR="00373C65" w:rsidRPr="000362CD">
        <w:rPr>
          <w:sz w:val="24"/>
          <w:szCs w:val="24"/>
        </w:rPr>
        <w:t> необходимости прекращения дисциплинарного производства</w:t>
      </w:r>
      <w:r w:rsidR="00373C65" w:rsidRPr="008069FF">
        <w:rPr>
          <w:sz w:val="24"/>
          <w:szCs w:val="24"/>
        </w:rPr>
        <w:t xml:space="preserve"> вследствие отсутствия в </w:t>
      </w:r>
      <w:r w:rsidR="00373C65">
        <w:rPr>
          <w:sz w:val="24"/>
          <w:szCs w:val="24"/>
        </w:rPr>
        <w:t xml:space="preserve">действии (бездействии) адвоката </w:t>
      </w:r>
      <w:r w:rsidR="00D67A83">
        <w:rPr>
          <w:sz w:val="24"/>
          <w:szCs w:val="24"/>
        </w:rPr>
        <w:t>М.С.К.</w:t>
      </w:r>
      <w:r w:rsidR="00373C65">
        <w:rPr>
          <w:sz w:val="24"/>
          <w:szCs w:val="24"/>
        </w:rPr>
        <w:t xml:space="preserve"> нарушений</w:t>
      </w:r>
      <w:r w:rsidR="00373C65" w:rsidRPr="008069FF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373C65">
        <w:rPr>
          <w:sz w:val="24"/>
          <w:szCs w:val="24"/>
        </w:rPr>
        <w:t>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7B0952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373C65">
        <w:rPr>
          <w:sz w:val="24"/>
          <w:szCs w:val="24"/>
          <w:lang w:eastAsia="en-US"/>
        </w:rPr>
        <w:t xml:space="preserve"> заслушав устные пояснения адвоката,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 xml:space="preserve">Совет </w:t>
      </w:r>
      <w:r w:rsidR="00373C65">
        <w:rPr>
          <w:sz w:val="24"/>
          <w:szCs w:val="24"/>
          <w:lang w:eastAsia="en-US"/>
        </w:rPr>
        <w:t>приходит к следующим выводам</w:t>
      </w:r>
      <w:r w:rsidRPr="00F57917">
        <w:rPr>
          <w:sz w:val="24"/>
          <w:szCs w:val="24"/>
          <w:lang w:eastAsia="en-US"/>
        </w:rPr>
        <w:t>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B111A2A" w14:textId="2918CDDF" w:rsidR="00E63A6D" w:rsidRDefault="009A07AF" w:rsidP="006155F8">
      <w:pPr>
        <w:pStyle w:val="af3"/>
        <w:ind w:firstLine="708"/>
        <w:jc w:val="both"/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373C65">
        <w:t>адвокат М</w:t>
      </w:r>
      <w:r w:rsidR="00D67A83">
        <w:t>.</w:t>
      </w:r>
      <w:r w:rsidR="00373C65">
        <w:t>С.К. на основании ст. 51 УПК РФ осуществлял защиту О</w:t>
      </w:r>
      <w:r w:rsidR="00D67A83">
        <w:t>.</w:t>
      </w:r>
      <w:r w:rsidR="00373C65">
        <w:t>Д.Ю. по уголовному делу на стадии предварительного следствия.</w:t>
      </w:r>
    </w:p>
    <w:p w14:paraId="1300C94F" w14:textId="04F83721" w:rsidR="00373C65" w:rsidRDefault="00373C65" w:rsidP="006155F8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Совет не соглашается с мнением Квалификационной комиссии о том, что </w:t>
      </w:r>
      <w:r w:rsidRPr="00373C65">
        <w:rPr>
          <w:rFonts w:eastAsia="Calibri"/>
          <w:szCs w:val="24"/>
        </w:rPr>
        <w:t>адвокат М</w:t>
      </w:r>
      <w:r w:rsidR="00D67A83">
        <w:rPr>
          <w:rFonts w:eastAsia="Calibri"/>
          <w:szCs w:val="24"/>
        </w:rPr>
        <w:t>.</w:t>
      </w:r>
      <w:r w:rsidRPr="00373C65">
        <w:rPr>
          <w:rFonts w:eastAsia="Calibri"/>
          <w:szCs w:val="24"/>
        </w:rPr>
        <w:t>С.К. не имел правовых оснований для принятия поручения на защиту О</w:t>
      </w:r>
      <w:r w:rsidR="00D67A83">
        <w:rPr>
          <w:rFonts w:eastAsia="Calibri"/>
          <w:szCs w:val="24"/>
        </w:rPr>
        <w:t>.</w:t>
      </w:r>
      <w:r w:rsidRPr="00373C65">
        <w:rPr>
          <w:rFonts w:eastAsia="Calibri"/>
          <w:szCs w:val="24"/>
        </w:rPr>
        <w:t xml:space="preserve">Д.Ю. в порядке ст. 51 УПК РФ на стадии судебного следствия, поскольку 18.07.2018 г., в день проведения судебного заседания не являлся дежурным адвокатом согласно графику дежурств, утвержденному представителем Совета АПМО. </w:t>
      </w:r>
    </w:p>
    <w:p w14:paraId="4C6F0F89" w14:textId="604F9A23" w:rsidR="00373C65" w:rsidRDefault="00E546BC" w:rsidP="00373C65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Совет отмечает, что в</w:t>
      </w:r>
      <w:r w:rsidR="00373C65" w:rsidRPr="00373C65">
        <w:rPr>
          <w:rFonts w:eastAsia="Calibri"/>
          <w:szCs w:val="24"/>
        </w:rPr>
        <w:t xml:space="preserve"> соответствии с п. 2 ст. 13 Кодекса профессиональной этики адвоката, адвокат, принявший поручение на осуществление защиты по уголовному делу по соглашению или в порядке назначения, не вправе отказаться от защиты. При этом, следуя логике стадийности уголовного процесса, честное разумное и добросовестное осуществление обязанностей защитника на стадии предварительного расследования предполагает оказание квалифицированной юридической помощи при рассмотрении судом вопросов об избрании меры пресечения подзащитному адвоката и при  ее продлении. Неисполнение указанной обязанности рассматривается как отказ от защиты и нарушение требований п. 2 ст. 13 </w:t>
      </w:r>
      <w:r w:rsidRPr="00373C65">
        <w:rPr>
          <w:rFonts w:eastAsia="Calibri"/>
          <w:szCs w:val="24"/>
        </w:rPr>
        <w:t>Кодекса профессиональной этики адвоката</w:t>
      </w:r>
      <w:r w:rsidR="00373C65" w:rsidRPr="00373C65">
        <w:rPr>
          <w:rFonts w:eastAsia="Calibri"/>
          <w:szCs w:val="24"/>
        </w:rPr>
        <w:t xml:space="preserve">, а также нарушение требований ст. 12 и пп. 1 ст. 8 </w:t>
      </w:r>
      <w:r w:rsidRPr="00373C65">
        <w:rPr>
          <w:rFonts w:eastAsia="Calibri"/>
          <w:szCs w:val="24"/>
        </w:rPr>
        <w:t>Кодекса профессиональной этики адвоката</w:t>
      </w:r>
      <w:r w:rsidR="00373C65" w:rsidRPr="00373C65">
        <w:rPr>
          <w:rFonts w:eastAsia="Calibri"/>
          <w:szCs w:val="24"/>
        </w:rPr>
        <w:t>.</w:t>
      </w:r>
    </w:p>
    <w:p w14:paraId="6B59B976" w14:textId="025DC216" w:rsidR="00E546BC" w:rsidRDefault="00E546BC" w:rsidP="00373C65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При этом в материалах дела отсутствуют сведения о надлежащем извещении адвоката со стороны суда об указанном заседании.</w:t>
      </w:r>
    </w:p>
    <w:p w14:paraId="12C8FB8D" w14:textId="66B3CECA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FBD4451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Исходя из презумпции добросовестности, не опровергнутой заявителем, действия адвоката </w:t>
      </w:r>
      <w:r w:rsidR="00E546BC">
        <w:rPr>
          <w:color w:val="000000"/>
          <w:sz w:val="24"/>
          <w:szCs w:val="24"/>
        </w:rPr>
        <w:t>М</w:t>
      </w:r>
      <w:r w:rsidR="00D67A83">
        <w:rPr>
          <w:color w:val="000000"/>
          <w:sz w:val="24"/>
          <w:szCs w:val="24"/>
        </w:rPr>
        <w:t>.</w:t>
      </w:r>
      <w:r w:rsidR="00E546BC">
        <w:rPr>
          <w:color w:val="000000"/>
          <w:sz w:val="24"/>
          <w:szCs w:val="24"/>
        </w:rPr>
        <w:t>С.К</w:t>
      </w:r>
      <w:r w:rsidR="005F0EBD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5B7352DB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</w:t>
      </w:r>
      <w:r w:rsidR="00E546BC">
        <w:rPr>
          <w:color w:val="000000"/>
          <w:sz w:val="24"/>
          <w:szCs w:val="24"/>
        </w:rPr>
        <w:t>т</w:t>
      </w:r>
    </w:p>
    <w:p w14:paraId="723E7D7D" w14:textId="77777777" w:rsidR="00E546BC" w:rsidRPr="00622E69" w:rsidRDefault="00E546BC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1F4D9BD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059B44D" w14:textId="77777777" w:rsidR="00E546BC" w:rsidRDefault="00E546BC" w:rsidP="006155F8">
      <w:pPr>
        <w:ind w:firstLine="708"/>
        <w:jc w:val="both"/>
        <w:rPr>
          <w:sz w:val="24"/>
          <w:szCs w:val="24"/>
        </w:rPr>
      </w:pPr>
    </w:p>
    <w:p w14:paraId="698E7E24" w14:textId="0CCFE6B4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D67A83">
        <w:rPr>
          <w:sz w:val="24"/>
          <w:szCs w:val="24"/>
        </w:rPr>
        <w:t>М.С.К.</w:t>
      </w:r>
      <w:r w:rsidR="00E546BC" w:rsidRPr="00373C65">
        <w:rPr>
          <w:sz w:val="24"/>
          <w:szCs w:val="24"/>
          <w:shd w:val="clear" w:color="auto" w:fill="FFFFFF"/>
        </w:rPr>
        <w:t xml:space="preserve">, </w:t>
      </w:r>
      <w:r w:rsidR="00E546BC" w:rsidRPr="00373C65">
        <w:rPr>
          <w:sz w:val="24"/>
          <w:szCs w:val="24"/>
        </w:rPr>
        <w:t>имеющего регистрационный номер</w:t>
      </w:r>
      <w:proofErr w:type="gramStart"/>
      <w:r w:rsidR="00E546BC" w:rsidRPr="00373C65">
        <w:rPr>
          <w:sz w:val="24"/>
          <w:szCs w:val="24"/>
        </w:rPr>
        <w:t xml:space="preserve"> </w:t>
      </w:r>
      <w:r w:rsidR="00D67A83">
        <w:rPr>
          <w:sz w:val="24"/>
          <w:szCs w:val="24"/>
        </w:rPr>
        <w:t>….</w:t>
      </w:r>
      <w:proofErr w:type="gramEnd"/>
      <w:r w:rsidR="00D67A83">
        <w:rPr>
          <w:sz w:val="24"/>
          <w:szCs w:val="24"/>
        </w:rPr>
        <w:t>.</w:t>
      </w:r>
      <w:r w:rsidR="00E546BC" w:rsidRPr="00373C65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546BC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FE82" w14:textId="77777777" w:rsidR="005F0EBD" w:rsidRDefault="005F0EBD" w:rsidP="005F0EBD">
      <w:r>
        <w:separator/>
      </w:r>
    </w:p>
  </w:endnote>
  <w:endnote w:type="continuationSeparator" w:id="0">
    <w:p w14:paraId="1E0EAE79" w14:textId="77777777" w:rsidR="005F0EBD" w:rsidRDefault="005F0EB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A33" w14:textId="77777777" w:rsidR="005F0EBD" w:rsidRDefault="005F0EBD" w:rsidP="005F0EBD">
      <w:r>
        <w:separator/>
      </w:r>
    </w:p>
  </w:footnote>
  <w:footnote w:type="continuationSeparator" w:id="0">
    <w:p w14:paraId="2EA6E426" w14:textId="77777777" w:rsidR="005F0EBD" w:rsidRDefault="005F0EB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73C65"/>
    <w:rsid w:val="003F7AFA"/>
    <w:rsid w:val="005F0EBD"/>
    <w:rsid w:val="006155F8"/>
    <w:rsid w:val="00622E69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D400A0"/>
    <w:rsid w:val="00D67A83"/>
    <w:rsid w:val="00DA0562"/>
    <w:rsid w:val="00DA0722"/>
    <w:rsid w:val="00E02AF5"/>
    <w:rsid w:val="00E546BC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32</cp:revision>
  <cp:lastPrinted>2018-10-23T12:57:00Z</cp:lastPrinted>
  <dcterms:created xsi:type="dcterms:W3CDTF">2018-01-25T12:20:00Z</dcterms:created>
  <dcterms:modified xsi:type="dcterms:W3CDTF">2022-04-08T07:14:00Z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